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sz w:val="32"/>
          <w:szCs w:val="32"/>
        </w:rPr>
        <w:t xml:space="preserve">Протокол разногласий</w:t>
      </w:r>
    </w:p>
    <w:p>
      <w:pPr>
        <w:spacing w:after="60"/>
      </w:pPr>
      <w:r>
        <w:rPr>
          <w:sz w:val="22"/>
          <w:szCs w:val="22"/>
        </w:rPr>
        <w:t xml:space="preserve">к договору Договор поставки (образец)</w:t>
      </w:r>
    </w:p>
    <w:p>
      <w:pPr>
        <w:spacing w:after="160"/>
      </w:pPr>
      <w:r>
        <w:rPr>
          <w:sz w:val="20"/>
          <w:szCs w:val="20"/>
        </w:rPr>
        <w:t xml:space="preserve">[Наименование стороны 1], именуемое «Поставщик», и [Наименование стороны 2], именуемое «Покупатель», согласовали следующие разногласия по тексту договора.</w:t>
      </w:r>
    </w:p>
    <w:tbl>
      <w:tblPr>
        <w:tblW w:w="9600" w:type="dxa"/>
        <w:tblLayout w:type="fixed"/>
      </w:tblPr>
      <w:tr>
        <w:tc>
          <w:tcPr>
            <w:tcW w:w="700" w:type="dxa"/>
            <w:tcBorders>
              <w:top w:val="single" w:sz="4" w:color="D9D5CC"/>
              <w:left w:val="single" w:sz="4" w:color="D9D5CC"/>
              <w:bottom w:val="single" w:sz="4" w:color="D9D5CC"/>
              <w:right w:val="single" w:sz="4" w:color="D9D5CC"/>
            </w:tcBorders>
          </w:tcPr>
          <w:p>
            <w:pPr>
              <w:spacing w:after="40"/>
            </w:pPr>
            <w:r>
              <w:rPr>
                <w:b/>
                <w:sz w:val="18"/>
                <w:szCs w:val="18"/>
              </w:rPr>
              <w:t xml:space="preserve">Пункт</w:t>
            </w:r>
          </w:p>
        </w:tc>
        <w:tc>
          <w:tcPr>
            <w:tcW w:w="3100" w:type="dxa"/>
            <w:tcBorders>
              <w:top w:val="single" w:sz="4" w:color="D9D5CC"/>
              <w:left w:val="single" w:sz="4" w:color="D9D5CC"/>
              <w:bottom w:val="single" w:sz="4" w:color="D9D5CC"/>
              <w:right w:val="single" w:sz="4" w:color="D9D5CC"/>
            </w:tcBorders>
          </w:tcPr>
          <w:p>
            <w:pPr>
              <w:spacing w:after="40"/>
            </w:pPr>
            <w:r>
              <w:rPr>
                <w:b/>
                <w:sz w:val="18"/>
                <w:szCs w:val="18"/>
              </w:rPr>
              <w:t xml:space="preserve">Редакция Поставщика</w:t>
            </w:r>
          </w:p>
        </w:tc>
        <w:tc>
          <w:tcPr>
            <w:tcW w:w="3400" w:type="dxa"/>
            <w:tcBorders>
              <w:top w:val="single" w:sz="4" w:color="D9D5CC"/>
              <w:left w:val="single" w:sz="4" w:color="D9D5CC"/>
              <w:bottom w:val="single" w:sz="4" w:color="D9D5CC"/>
              <w:right w:val="single" w:sz="4" w:color="D9D5CC"/>
            </w:tcBorders>
          </w:tcPr>
          <w:p>
            <w:pPr>
              <w:spacing w:after="40"/>
            </w:pPr>
            <w:r>
              <w:rPr>
                <w:b/>
                <w:sz w:val="18"/>
                <w:szCs w:val="18"/>
              </w:rPr>
              <w:t xml:space="preserve">Редакция Покупателя</w:t>
            </w:r>
          </w:p>
        </w:tc>
        <w:tc>
          <w:tcPr>
            <w:tcW w:w="2400" w:type="dxa"/>
            <w:tcBorders>
              <w:top w:val="single" w:sz="4" w:color="D9D5CC"/>
              <w:left w:val="single" w:sz="4" w:color="D9D5CC"/>
              <w:bottom w:val="single" w:sz="4" w:color="D9D5CC"/>
              <w:right w:val="single" w:sz="4" w:color="D9D5CC"/>
            </w:tcBorders>
          </w:tcPr>
          <w:p>
            <w:pPr>
              <w:spacing w:after="40"/>
            </w:pPr>
            <w:r>
              <w:rPr>
                <w:b/>
                <w:sz w:val="18"/>
                <w:szCs w:val="18"/>
              </w:rPr>
              <w:t xml:space="preserve">Основание</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7.4. При расторжении договора уплаченная предоплата возврату не подлежит и засчитывается в счёт возмещения расходов Поставщика.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7.4. При расторжении договора по инициативе Поставщика либо по соглашению сторон уплаченная предоплата подлежит возврату Покупателю в течение 10 (десяти) рабочих дней с даты расторжения договора. В случае расторжения договора по вине Покупателя сумма предоплаты может быть частично или полностью зачтена в счёт возмещения фактически понесённых Поставщиком расходов, подтверждённых документально. Размер удерживаемой суммы не может превышать фактически понесённых расходов.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314 ГК РФ. Предоплата не возвращается при расторжении договора, а засчитывается в счёт возмещения расходов поставщика — это невыгодно для покупателя. При расторжении договора предоплата не возвращается и засчитывается в счёт возмещения расходов поставщика При расторжении договора уплаченная предоплата не возвращается и засчитывается в счёт возмещения расходов поставщика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1.3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1.3. Поставщик вправе поставить Товар аналогичных характеристик другого производителя, уведомив об этом Покупателя любым доступным способом.</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1.3. Поставщик вправе поставить Товар аналогичных характеристик другого производителя только с предварительного письменного согласия Покупателя, уведомив об этом Покупателя не позднее чем за 5 (пять) рабочих дней до поставки.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Поставщик вправе заменить товар на аналогичный другого производителя без согласия покупателя, только с уведомлением.</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2.3. Поставщик вправе в одностороннем порядке изменить цену Товара при изменении курса валют, стоимости сырья, логистики либо иных экономических факторов, уведомив Покупателя за 5 (пять) календарных дней.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2.3. Изменение цены Товара допускается только по соглашению сторон, оформленному в письменном виде. Поставщик вправе направить Покупателю предложение об изменении цены Товара в случае изменения курса валют, стоимости сырья, логистики либо иных экономических факторов, с указанием новых цен и обоснованием их изменения. Новое условие о цене считается принятым, если Покупатель в течение 5 (пяти) календарных дней с момента получения предложения не направил Поставщику письменного отказа.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2 ст. 310 ГК РФ · п. 2 ст. 424 ГК РФ · п. 3 ст. 401 ГК РФ. Поставщик вправе в одностороннем порядке изменить цену без согласия покупателя при наступлении ряда экономических факторов. Поставщик вправе в одностороннем порядке изменить цену при изменении курса валют, стоимости сырья, логистики и иных экономических факторов</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2.5</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2.5. Покупатель не вправе приостанавливать оплату либо удерживать денежные средства по любым основаниям, включая наличие претензий к качеству Товара.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2.5. Покупатель вправе приостановить оплату либо удержать денежные средства в размере, соразмерном выявленным недостаткам Товара, при наличии обоснованных претензий к качеству Товара. В случае приостановления оплаты или удержания средств Покупатель обязан в течение 3 (трёх) рабочих дней уведомить Поставщика о причинах таких действий и предоставить документальное подтверждение выявленных недостатков.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Покупатель лишён права приостанавливать оплату или удерживать средства даже при наличии претензий к качеству товара.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3.4. Поставщик не несёт ответственности за нарушение срока поставки, вызванное действиями третьих лиц, включая производителей и перевозчиков.</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3.4. Поставщик несёт ответственность за нарушение срока поставки Товара, за исключением случаев наступления обстоятельств непреодолимой силы (форс‑мажора), предусмотренных п. 3 ст. 401 ГК РФ. Поставщик освобождается от ответственности за нарушение срока поставки, вызванное действиями третьих лиц, только в том случае, если докажет, что эти действия подпадают под признаки обстоятельств непреодолимой силы и что Поставщик принял все разумные меры для предотвращения или минимизации последствий таких действий.</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521 ГК РФ · п. 1, 2 ст. 401 ГК РФ · ст. 403 ГК РФ. Поставщик освобождается от ответственности за просрочку, если она вызвана действиями третьих лиц — это расширяет основания для освобождения от ответственности. Условие необоснованно расширяет основания для освобождения поставщика от ответственности (действия третьих лиц). Поставщик не несёт ответственности за нарушение срока поставки, вызванное действиями третьих лиц</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4.2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4.2. Претензии по количеству и внешним недостаткам Товара принимаются Поставщиком в течение 1 (одного) рабочего дня с даты получения Товара. По истечении указанного срока Товар считается принятым без замечаний.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4.2. Претензии по количеству и внешним недостаткам Товара принимаются Поставщиком в течение 5 (пяти) рабочих дней с даты получения Товара. По истечении указанного срока Товар считается принятым без замечаний, за исключением случаев выявления скрытых недостатков.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483 ГК РФ. По истечении 1 рабочего дня товар автоматически считается принятым без замечаний.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5.3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5.3. Срок устранения выявленных недостатков определяется Поставщиком самостоятельно исходя из технической возможности.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5.3. Срок устранения выявленных недостатков составляет не более 10 (десяти) рабочих дней с даты получения соответствующего требования от Покупателя. В случае необходимости более длительного срока устранения недостатков Поставщик обязан согласовать новый срок с Покупателем в письменной форме в течение 3 (трёх) рабочих дней с даты получения требования.</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Срок устранения недостатков не фиксирован, определяется поставщиком — это невыгодно покупателю.</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6.1</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6.1. За нарушение срока оплаты Покупатель уплачивает Поставщику пеню в размере 0,5 % от суммы задолженности за каждый день просрочки.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6.1. За нарушение срока оплаты Покупатель уплачивает Поставщику пеню в размере 0,1 % от суммы задолженности за каждый день просрочки.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Размер неустойки за просрочку оплаты (0,5 % в день) может быть обременительным для покупателя. Покупатель уплачивает пеню в размере 0,5 % от суммы задолженности за каждый день просрочки оплаты</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6.2. За нарушение срока поставки Поставщик уплачивает Покупателю пеню в размере 0,05 % от стоимости непоставленного Товара за каждый день просрочки, но не более 3 % от указанной стоимости.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6.2. За нарушение срока поставки Поставщик уплачивает Покупателю пеню в размере 0,1 % от стоимости непоставленного Товара за каждый день просрочки, но не более 10 % от указанной стоимости.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521 ГК РФ · п. 1 ст. 330 ГК РФ. Неустойка за просрочку поставки есть, но её размер (0,05 % в день, максимум 3 %) может быть недостаточным для компенсации потерь покупателя.</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6.3. Поставщик не возмещает Покупателю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6.3. Поставщик возмещает Покупателю причинённые в результате нарушения обязательств по договору убытки, включая реальный ущерб и упущенную выгоду, в соответствии с действующим законодательством РФ. При этом Поставщик освобождается от возмещения убытков, если докажет, что они возникли вследствие непреодолимой силы либо по вине Покупателя.</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393 ГК РФ · п. 1, 4 ст. 524 ГК РФ · п. 2 ст. 15 ГК РФ. Исключаются убытки, вызванные простоем производства и срывом сроков с третьими лицами, — это снижает защиту интересов покупателя. Упущенная выгода не возмещается — это ограничивает права покупателя.</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6.4. Совокупная ответственность Поставщика по настоящему договору ограничена 10 % стоимости соответствующей партии Товара.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6.4. Совокупная ответственность Поставщика по настоящему договору ограничена 20 % стоимости соответствующей партии Товара, за исключением случаев умышленного нарушения обязательств со стороны Поставщика.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Лимит ответственности поставщика (10 % стоимости партии) может быть недостаточен для покрытия реальных убытков покупателя.</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уведомив его за 3 (три) календарных дня.</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сроком более 15 (пятнадцати) календарных дней. Поставщик обязан уведомить Покупателя о приостановке поставок или намерении отказаться от исполнения договора за 10 (десять) календарных дней до принятия соответствующих мер. В течение указанного срока Покупатель вправе погасить просроченную задолженность, что является основанием для возобновления исполнения обязательств Поставщиком.</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2 ст. 310 ГК РФ · п. 1, 4 ст. 450.1 ГК РФ · п. 1, 3, 4 ст. 523 ГК РФ · п. 2 ст. 328 ГК РФ. Поставщик имеет право в одностороннем порядке отказаться от исполнения договора. Поставщик может приостановить поставки при просроченной задолженности покупателя. Срок уведомления об отказе (3 календарных дня) может быть недостаточным для устранения нарушений.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7.3. Покупатель вправе расторгнуть договор только по соглашению сторон.</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7.3. Покупатель вправе расторгнуть договор в одностороннем порядке путём направления Поставщику письменного уведомления. Договор считается расторгнутым с даты получения уведомления Поставщиком либо с иной даты, указанной в уведомлении, но не ранее чем через 10 (десять) рабочих дней с даты получения уведомления Поставщиком.</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4 ст. 450.1 ГК РФ · п. 1, 2, 4 ст. 523 ГК РФ. Покупатель вправе расторгнуть договор только по соглашению сторон</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8.1</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8.1. Все споры разрешаются в Арбитражном суде по месту нахождения Поставщика. Претензионный порядок обязателен, срок рассмотрения претензии — 30 (тридцать) календарных дней.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8.1. Все споры, возникающие из настоящего договора или в связи с ним, разрешаются путём переговоров. При недостижении согласия споры подлежат рассмотрению в Арбитражном суде по месту нахождения Покупателя. Претензионный порядок обязателен, срок рассмотрения претензии — 14 (четырнадцать) календарных дней с даты её получения. В случае неполучения ответа в указанный срок претензия считается рассмотренной, и сторона вправе обратиться в суд.</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5 ст. 4 АПК РФ · ст. 37 АПК РФ. Обязателен претензионный порядок с 30‑дневным сроком рассмотрения претензии, споры рассматриваются в суде по месту нахождения поставщика Претензионный порядок обязателен — это дополнительный этап перед обращением в суд. Споры рассматриваются в суде по месту нахождения поставщика — это может быть неудобно для покупателя. Формулировка допускает несколько толкований: спор о её смысле придётся вести из невыгодного положения. Срок рассмотрения претензии (30 календарных дней) может затянуть разрешение спора.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8.2. Поставщик вправе в одностороннем порядке вносить изменения в настоящий договор, размещая новую редакцию на своём сайте. Продолжение приёмки Товара означает согласие Покупателя с изменениями.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8.2. Изменения в настоящий договор могут быть внесены только по соглашению сторон, оформленному в письменном виде. Размещение какой‑либо информации на сайте Поставщика не влечёт изменения условий договора.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Поставщик может в одностороннем порядке менять условия договора, что создаёт риски для покупателя.</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8.4. Стороны освобождаются от ответственности при наступлении обстоятельств непреодолимой силы.</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8.4. Стороны освобождаются от ответственности за неисполнение или ненадлежащее исполнение обязательств по договору, если это неисполнение вызвано обстоятельствами непреодолимой силы (форс‑мажор), которые стороны не могли предвидеть или предотвратить. О наступлении таких обстоятельств сторона обязана уведомить другую сторону в письменной форме в течение 5 (пяти) рабочих дней с момента их возникновения. Срок исполнения обязательств по договору продлевается на период действия форс‑мажорных обстоятельств. Если форс‑мажорные обстоятельства продолжаются более 30 (тридцати) календарных дней, любая из сторон вправе отказаться от дальнейшего исполнения договора, направив письменное уведомление другой стороне.</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3 ст. 401 ГК РФ. Формулировка допускает несколько толкований: спор о её смысле придётся вести из невыгодного положения. Не прописаны конкретные последствия наступления форс‑мажора (приостановка, освобождение от ответственности и т. д.).</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3.3. Поставка осуществляется самовывозом со склада Поставщика. Право собственности и риск случайной гибели Товара переходят к Покупателю с момента передачи Товара первому перевозчику либо с момента подписания товарной накладной, в зависимости от того, что наступит ранее.</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3.3. Поставка Товара осуществляется силами и за счёт Поставщика до склада Покупателя, расположенного по адресу: [указать адрес]. Право собственности на Товар переходит к Покупателю с момента подписания сторонами товарной накладной о получении Товара. Риск случайной гибели или повреждения Товара переходит к Покупателю с момента подписания товарной накладной о получении Товара Покупателем.</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ст. 459 ГК РФ · п. 1, 2 ст. 510 ГК РФ. Покупатель несёт риск в пути, если товар передан перевозчику до его фактического получения. Риск случайной гибели переходит к покупателю с момента передачи товара первому перевозчику либо с момента подписания товарной накладной (что наступит ранее). Поставка осуществляется самовывозом со склада поставщика — покупатель сам организует перевозку.</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4.1</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4.1. Покупатель обязан осмотреть Товар и проверить его по количеству, ассортименту и внешнему виду в момент получения.</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4.1. Покупатель обязан осмотреть Товар и проверить его по количеству, ассортименту и внешнему виду в момент получения. Претензии по количеству, ассортименту и внешним недостаткам Товара принимаются в течение 5 (пяти) рабочих дней с момента получения Товара. В случае выявления недостатков Покупатель обязан незамедлительно уведомить Поставщика и составить акт о выявленных несоответствиях с указанием характера и объёма недостатков.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513 ГК РФ. Претензии по внешним недостаткам принимаются в течение 1 рабочего дня — срок крайне короткий. Претензии по количеству принимаются в течение 1 рабочего дня — срок крайне короткий.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2.2. Покупатель производит оплату Товара в размере 100 % стоимости в течение 3 (трёх) банковских дней с даты выставления счёта.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2.2. Покупатель производит оплату Товара в следующем порядке: 50 % стоимости — в течение 3 (трёх) банковских дней с даты выставления счёта; оставшиеся 50 % — в течение 3 (трёх) банковских дней с даты подписания товарной накладной о получении Товара.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Установлена схема расчётов — 100 % предоплата.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3.2. Поставщик вправе осуществить досрочную поставку, а также поставку партиями.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3.2. Досрочная поставка Товара допускается только с предварительного письменного согласия Покупателя. Поставка партиями осуществляется в соответствии с графиком поставок, согласованным сторонами и являющимся неотъемлемой частью настоящего Договора. При отсутствии графика поставки поставка осуществляется единовременно в установленный Договором срок.</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508 ГК РФ. Поставщик вправе осуществить досрочную поставку без согласия покупателя. Поставщик вправе поставлять товар партиями, график не закреплён.</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4.3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4.3. Претензии по скрытым недостаткам принимаются в течение 10 (десяти) календарных дней с даты поставки при условии предоставления заключения независимой экспертизы, оплаченной Покупателем.</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4.3. Претензии по скрытым недостаткам принимаются в течение 30 (тридцати) календарных дней с даты поставки. При возникновении спора о наличии и причинах возникновения скрытых недостатков проводится независимая экспертиза. Расходы на проведение экспертизы несёт Поставщик, если экспертизой подтверждено наличие скрытых недостатков, возникших до передачи Товара Покупателю. В случае опровержения наличия таких недостатков расходы на экспертизу несёт Покупатель.</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Покупатель обязан оплатить независимую экспертизу для предъявления претензий по скрытым недостаткам — расходы ложатся на покупателя. Для претензий по скрытым недостаткам требуется заключение независимой экспертизы, оплаченной покупателем</w:t>
            </w:r>
          </w:p>
        </w:tc>
      </w:tr>
    </w:tbl>
    <w:p>
      <w:pPr>
        <w:spacing w:after="200"/>
      </w:pPr>
      <w:r>
        <w:rPr>
          <w:sz w:val="22"/>
          <w:szCs w:val="22"/>
        </w:rPr>
        <w:t xml:space="preserve"/>
      </w:r>
    </w:p>
    <w:p>
      <w:pPr>
        <w:spacing w:after="300"/>
      </w:pPr>
      <w:r>
        <w:rPr>
          <w:sz w:val="20"/>
          <w:szCs w:val="20"/>
        </w:rPr>
        <w:t xml:space="preserve">Условия договора, не затронутые настоящим протоколом, остаются без изменений.</w:t>
      </w:r>
    </w:p>
    <w:p>
      <w:pPr>
        <w:spacing w:after="100"/>
      </w:pPr>
      <w:r>
        <w:rPr>
          <w:sz w:val="20"/>
          <w:szCs w:val="20"/>
        </w:rPr>
        <w:t xml:space="preserve">[Наименование стороны 1]                              [Наименование стороны 2]</w:t>
      </w:r>
    </w:p>
    <w:p>
      <w:pPr>
        <w:spacing w:after="300"/>
      </w:pPr>
      <w:r>
        <w:rPr>
          <w:sz w:val="20"/>
          <w:szCs w:val="20"/>
        </w:rPr>
        <w:t xml:space="preserve">___________________ /_______________/                 ___________________ /_______________/</w:t>
      </w:r>
    </w:p>
    <w:p>
      <w:pPr>
        <w:spacing w:after="0"/>
      </w:pPr>
      <w:r>
        <w:rPr>
          <w:i/>
          <w:sz w:val="16"/>
          <w:szCs w:val="16"/>
        </w:rPr>
        <w:t xml:space="preserve">Протокол составлен автоматизированной системой на основании анализа текста договора и подлежит проверке юристом перед направлением контрагенту. Наименования сторон, номер и дата договора в квадратных скобках заполняются вручную.</w:t>
      </w:r>
    </w:p>
    <w:sectPr>
      <w:pgSz w:w="11906" w:h="16838"/>
      <w:pgMar w:top="1134" w:right="1134"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2"/>
        <w:szCs w:val="22"/>
        <w:lang w:val="ru-RU"/>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